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488B" w14:textId="77777777" w:rsidR="005B5C52" w:rsidRDefault="005B5C52" w:rsidP="002C13CB">
      <w:pPr>
        <w:ind w:left="1985"/>
      </w:pPr>
    </w:p>
    <w:p w14:paraId="33C6DAAF" w14:textId="77777777" w:rsidR="005B5C52" w:rsidRDefault="005B5C52" w:rsidP="002C13CB">
      <w:pPr>
        <w:ind w:left="1985"/>
      </w:pPr>
      <w:r>
        <w:t xml:space="preserve">Séance </w:t>
      </w:r>
      <w:r>
        <w:t xml:space="preserve"> du Conseil municipal</w:t>
      </w:r>
      <w:r>
        <w:t xml:space="preserve"> de la Municipalité de Saint-</w:t>
      </w:r>
      <w:r>
        <w:t>Frédéric</w:t>
      </w:r>
      <w:r>
        <w:t xml:space="preserve">, tenue le 6 mai 2024, à 19 h 30, </w:t>
      </w:r>
      <w:r>
        <w:t>à la salle du conseil</w:t>
      </w:r>
      <w:r>
        <w:t>, situé au 850, rue de l'hôtel de ville à Saint-Frédéric.</w:t>
      </w:r>
    </w:p>
    <w:p w14:paraId="6EC02B69" w14:textId="77777777" w:rsidR="005B5C52" w:rsidRDefault="005B5C52" w:rsidP="002C13CB">
      <w:pPr>
        <w:ind w:left="1985"/>
      </w:pPr>
    </w:p>
    <w:p w14:paraId="5D4E520E" w14:textId="77777777" w:rsidR="005B5C52" w:rsidRDefault="005B5C52" w:rsidP="002C13CB">
      <w:pPr>
        <w:ind w:left="1985"/>
      </w:pPr>
      <w:r>
        <w:t xml:space="preserve">Sont présents madame la mairesse Micheline Grenier, </w:t>
      </w:r>
      <w:r>
        <w:t xml:space="preserve">les </w:t>
      </w:r>
      <w:r>
        <w:t xml:space="preserve">conseillères Johanne Giguère et Sylvie Couture ainsi que </w:t>
      </w:r>
      <w:r>
        <w:t>les conseillers Francis Paré, Harold Gilbert, Jacques Berthiaume et Yvan Nadeau, tous forman</w:t>
      </w:r>
      <w:r>
        <w:t>t</w:t>
      </w:r>
      <w:r>
        <w:t>s</w:t>
      </w:r>
      <w:r>
        <w:t xml:space="preserve"> quorum sous la présidence de madame la mairesse.</w:t>
      </w:r>
    </w:p>
    <w:p w14:paraId="20AEC71E" w14:textId="77777777" w:rsidR="005B5C52" w:rsidRDefault="005B5C52" w:rsidP="002C13CB">
      <w:pPr>
        <w:ind w:left="1985"/>
      </w:pPr>
      <w:r>
        <w:t>Cathy Poulin fait fonction de secrétaire.</w:t>
      </w:r>
    </w:p>
    <w:p w14:paraId="6C19902E" w14:textId="77777777" w:rsidR="005B5C52" w:rsidRDefault="005B5C52" w:rsidP="006641D8">
      <w:pPr>
        <w:tabs>
          <w:tab w:val="left" w:pos="1985"/>
          <w:tab w:val="left" w:pos="4395"/>
        </w:tabs>
        <w:ind w:left="1985" w:hanging="1985"/>
      </w:pPr>
    </w:p>
    <w:p w14:paraId="2BBD1D16" w14:textId="77777777" w:rsidR="005B5C52" w:rsidRDefault="005B5C52" w:rsidP="006641D8">
      <w:pPr>
        <w:tabs>
          <w:tab w:val="left" w:pos="1985"/>
          <w:tab w:val="left" w:pos="4395"/>
        </w:tabs>
        <w:ind w:left="1985" w:hanging="1985"/>
      </w:pPr>
    </w:p>
    <w:p w14:paraId="1111AFE2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  <w:r>
        <w:tab/>
      </w:r>
      <w:r w:rsidRPr="0061022C">
        <w:rPr>
          <w:b/>
          <w:u w:val="single"/>
        </w:rPr>
        <w:t>OUVERTURE DE L'ASSEMBLÉE</w:t>
      </w:r>
    </w:p>
    <w:p w14:paraId="6E95313D" w14:textId="77777777" w:rsidR="005B5C52" w:rsidRDefault="005B5C52" w:rsidP="00BB4532">
      <w:pPr>
        <w:tabs>
          <w:tab w:val="left" w:pos="-7230"/>
          <w:tab w:val="left" w:pos="-7088"/>
          <w:tab w:val="left" w:pos="0"/>
          <w:tab w:val="left" w:pos="1985"/>
          <w:tab w:val="left" w:pos="4395"/>
          <w:tab w:val="right" w:pos="10065"/>
        </w:tabs>
        <w:ind w:left="1985" w:hanging="1985"/>
      </w:pPr>
    </w:p>
    <w:p w14:paraId="6C8EDD94" w14:textId="77777777" w:rsidR="00E517C5" w:rsidRDefault="005B5C52">
      <w:pPr>
        <w:pStyle w:val="Normal0"/>
        <w:spacing w:line="0" w:lineRule="atLeast"/>
        <w:ind w:left="1980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L'assemblée est ouverte.</w:t>
      </w:r>
    </w:p>
    <w:p w14:paraId="3FD770AD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470A64B4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74C62EA5" w14:textId="77777777" w:rsidR="005B5C52" w:rsidRPr="003F2D76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  <w:rPr>
          <w:sz w:val="2"/>
          <w:szCs w:val="2"/>
        </w:rPr>
      </w:pPr>
    </w:p>
    <w:p w14:paraId="71F8674D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  <w:r w:rsidRPr="00F55E61">
        <w:rPr>
          <w:b/>
        </w:rPr>
        <w:t>2024-05-1867</w:t>
      </w:r>
      <w:r>
        <w:tab/>
      </w:r>
      <w:r w:rsidRPr="0061022C">
        <w:rPr>
          <w:b/>
          <w:u w:val="single"/>
        </w:rPr>
        <w:t>LECTURE ET ADOPTION DE L'ORDRE DU JOUR</w:t>
      </w:r>
    </w:p>
    <w:p w14:paraId="619FDC72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4CD8FBC6" w14:textId="77777777" w:rsidR="005B5C52" w:rsidRDefault="005B5C52" w:rsidP="009A0134">
      <w:pPr>
        <w:tabs>
          <w:tab w:val="left" w:pos="-7230"/>
          <w:tab w:val="left" w:pos="1980"/>
          <w:tab w:val="left" w:pos="4395"/>
        </w:tabs>
        <w:ind w:left="1980" w:hanging="1980"/>
      </w:pPr>
      <w:r>
        <w:tab/>
      </w:r>
      <w:r>
        <w:t>I</w:t>
      </w:r>
      <w:r>
        <w:t>l est proposé par Sylvie Couture</w:t>
      </w:r>
      <w:r>
        <w:t xml:space="preserve"> et résolu :</w:t>
      </w:r>
    </w:p>
    <w:p w14:paraId="3B3FA629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13D63476" w14:textId="77777777" w:rsidR="00E517C5" w:rsidRDefault="005B5C52">
      <w:pPr>
        <w:pStyle w:val="Normal1"/>
        <w:spacing w:line="0" w:lineRule="atLeast"/>
        <w:ind w:left="1980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D'adopter l'ordre du jour.</w:t>
      </w:r>
    </w:p>
    <w:p w14:paraId="1BA743DF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7AE393E8" w14:textId="77777777" w:rsidR="005B5C52" w:rsidRDefault="005B5C52" w:rsidP="00D8290B">
      <w:pPr>
        <w:tabs>
          <w:tab w:val="left" w:pos="-7230"/>
          <w:tab w:val="left" w:pos="-7088"/>
          <w:tab w:val="left" w:pos="0"/>
          <w:tab w:val="left" w:pos="1985"/>
          <w:tab w:val="left" w:pos="3686"/>
          <w:tab w:val="right" w:pos="10065"/>
        </w:tabs>
        <w:ind w:left="1985" w:hanging="1985"/>
        <w:jc w:val="left"/>
      </w:pPr>
      <w:r>
        <w:tab/>
      </w:r>
      <w:r>
        <w:tab/>
      </w:r>
      <w:r>
        <w:t>Adopté à l'unanimité des conseillères et conseillers présents</w:t>
      </w:r>
      <w:r>
        <w:t>.</w:t>
      </w:r>
    </w:p>
    <w:p w14:paraId="07AE1994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3D1804A1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5D76615D" w14:textId="77777777" w:rsidR="005B5C52" w:rsidRPr="003F2D76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  <w:rPr>
          <w:sz w:val="2"/>
          <w:szCs w:val="2"/>
        </w:rPr>
      </w:pPr>
    </w:p>
    <w:p w14:paraId="21821490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  <w:r w:rsidRPr="00F55E61">
        <w:rPr>
          <w:b/>
        </w:rPr>
        <w:t>2024-05-1868</w:t>
      </w:r>
      <w:r>
        <w:tab/>
      </w:r>
      <w:r w:rsidRPr="0061022C">
        <w:rPr>
          <w:b/>
          <w:u w:val="single"/>
        </w:rPr>
        <w:t>ADOPTION DU PROCÈS-VERBAL DE LA SÉANCE ORDINAIRE DU 2 AVRIL 2024</w:t>
      </w:r>
    </w:p>
    <w:p w14:paraId="165BA1BF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5458D029" w14:textId="77777777" w:rsidR="005B5C52" w:rsidRDefault="005B5C52" w:rsidP="009A0134">
      <w:pPr>
        <w:tabs>
          <w:tab w:val="left" w:pos="-7230"/>
          <w:tab w:val="left" w:pos="1980"/>
          <w:tab w:val="left" w:pos="4395"/>
        </w:tabs>
        <w:ind w:left="1980" w:hanging="1980"/>
      </w:pPr>
      <w:r>
        <w:tab/>
      </w:r>
      <w:r>
        <w:t>I</w:t>
      </w:r>
      <w:r>
        <w:t>l est proposé par Francis Paré</w:t>
      </w:r>
      <w:r>
        <w:t xml:space="preserve"> et résolu :</w:t>
      </w:r>
    </w:p>
    <w:p w14:paraId="6E36A270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410291F5" w14:textId="77777777" w:rsidR="00E517C5" w:rsidRDefault="005B5C52">
      <w:pPr>
        <w:pStyle w:val="Normal2"/>
        <w:spacing w:line="0" w:lineRule="atLeast"/>
        <w:ind w:left="1980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D'adopter le procès-verbal de la séance ordinaire du 2 avril 2024.</w:t>
      </w:r>
    </w:p>
    <w:p w14:paraId="1AA633CE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751E2A78" w14:textId="77777777" w:rsidR="005B5C52" w:rsidRDefault="005B5C52" w:rsidP="00D8290B">
      <w:pPr>
        <w:tabs>
          <w:tab w:val="left" w:pos="-7230"/>
          <w:tab w:val="left" w:pos="-7088"/>
          <w:tab w:val="left" w:pos="0"/>
          <w:tab w:val="left" w:pos="1985"/>
          <w:tab w:val="left" w:pos="3686"/>
          <w:tab w:val="right" w:pos="10065"/>
        </w:tabs>
        <w:ind w:left="1985" w:hanging="1985"/>
        <w:jc w:val="left"/>
      </w:pPr>
      <w:r>
        <w:tab/>
      </w:r>
      <w:r>
        <w:tab/>
      </w:r>
      <w:r>
        <w:t>Adopté à l'unanimité des conseillères et conseillers présents</w:t>
      </w:r>
      <w:r>
        <w:t>.</w:t>
      </w:r>
    </w:p>
    <w:p w14:paraId="2150261F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1AD335BA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33C0D878" w14:textId="77777777" w:rsidR="005B5C52" w:rsidRPr="003F2D76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  <w:rPr>
          <w:sz w:val="2"/>
          <w:szCs w:val="2"/>
        </w:rPr>
      </w:pPr>
    </w:p>
    <w:p w14:paraId="083D3A68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  <w:r w:rsidRPr="00F55E61">
        <w:rPr>
          <w:b/>
        </w:rPr>
        <w:t>2024-05-1869</w:t>
      </w:r>
      <w:r>
        <w:tab/>
      </w:r>
      <w:r w:rsidRPr="0061022C">
        <w:rPr>
          <w:b/>
          <w:u w:val="single"/>
        </w:rPr>
        <w:t>COMPTES À PAYER</w:t>
      </w:r>
    </w:p>
    <w:p w14:paraId="2FF64DD9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17153BCD" w14:textId="77777777" w:rsidR="005B5C52" w:rsidRDefault="005B5C52" w:rsidP="009A0134">
      <w:pPr>
        <w:tabs>
          <w:tab w:val="left" w:pos="-7230"/>
          <w:tab w:val="left" w:pos="1980"/>
          <w:tab w:val="left" w:pos="4395"/>
        </w:tabs>
        <w:ind w:left="1980" w:hanging="1980"/>
      </w:pPr>
      <w:r>
        <w:tab/>
      </w:r>
      <w:r>
        <w:t>I</w:t>
      </w:r>
      <w:r>
        <w:t>l est proposé par Jacques Berthiaume</w:t>
      </w:r>
      <w:r>
        <w:t xml:space="preserve"> et résolu :</w:t>
      </w:r>
    </w:p>
    <w:p w14:paraId="24A3E344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3E527F98" w14:textId="77777777" w:rsidR="00E517C5" w:rsidRDefault="005B5C52">
      <w:pPr>
        <w:pStyle w:val="Normal3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Que la secrétaire-trésorière soit autorisée à payer les comptes pour un montant de 144 245.26$ (chèques numéro 21 413 à 21 415 + dépôts directs numéro 2 304 à 2 338 + </w:t>
      </w:r>
      <w:r>
        <w:rPr>
          <w:rFonts w:eastAsia="Times New Roman" w:cs="Times New Roman"/>
          <w:sz w:val="24"/>
          <w:szCs w:val="24"/>
        </w:rPr>
        <w:t>prélèvements du 1 801 au 1 827).</w:t>
      </w:r>
    </w:p>
    <w:p w14:paraId="7DF5C687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58CE20DA" w14:textId="77777777" w:rsidR="005B5C52" w:rsidRDefault="005B5C52" w:rsidP="00D8290B">
      <w:pPr>
        <w:tabs>
          <w:tab w:val="left" w:pos="-7230"/>
          <w:tab w:val="left" w:pos="-7088"/>
          <w:tab w:val="left" w:pos="0"/>
          <w:tab w:val="left" w:pos="1985"/>
          <w:tab w:val="left" w:pos="3686"/>
          <w:tab w:val="right" w:pos="10065"/>
        </w:tabs>
        <w:ind w:left="1985" w:hanging="1985"/>
        <w:jc w:val="left"/>
      </w:pPr>
      <w:r>
        <w:tab/>
      </w:r>
      <w:r>
        <w:tab/>
      </w:r>
      <w:r>
        <w:t>Adopté à l'unanimité des conseillères et conseillers présents</w:t>
      </w:r>
      <w:r>
        <w:t>.</w:t>
      </w:r>
    </w:p>
    <w:p w14:paraId="76CF361D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065BFE75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123D952A" w14:textId="77777777" w:rsidR="005B5C52" w:rsidRPr="003F2D76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  <w:rPr>
          <w:sz w:val="2"/>
          <w:szCs w:val="2"/>
        </w:rPr>
      </w:pPr>
    </w:p>
    <w:p w14:paraId="5F902ABF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  <w:r>
        <w:tab/>
      </w:r>
      <w:r w:rsidRPr="0061022C">
        <w:rPr>
          <w:b/>
          <w:u w:val="single"/>
        </w:rPr>
        <w:t>COURTE PÉRIODE DE QUESTIONS</w:t>
      </w:r>
    </w:p>
    <w:p w14:paraId="38C4CDF5" w14:textId="77777777" w:rsidR="005B5C52" w:rsidRDefault="005B5C52" w:rsidP="00BB4532">
      <w:pPr>
        <w:tabs>
          <w:tab w:val="left" w:pos="-7230"/>
          <w:tab w:val="left" w:pos="-7088"/>
          <w:tab w:val="left" w:pos="0"/>
          <w:tab w:val="left" w:pos="1985"/>
          <w:tab w:val="left" w:pos="4395"/>
          <w:tab w:val="right" w:pos="10065"/>
        </w:tabs>
        <w:ind w:left="1985" w:hanging="1985"/>
      </w:pPr>
    </w:p>
    <w:p w14:paraId="711E1168" w14:textId="77777777" w:rsidR="00E517C5" w:rsidRDefault="005B5C52">
      <w:pPr>
        <w:pStyle w:val="Normal4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Aucune question.</w:t>
      </w:r>
    </w:p>
    <w:p w14:paraId="298EC815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659E867F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0D9AB12C" w14:textId="77777777" w:rsidR="005B5C52" w:rsidRPr="003F2D76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  <w:rPr>
          <w:sz w:val="2"/>
          <w:szCs w:val="2"/>
        </w:rPr>
      </w:pPr>
    </w:p>
    <w:p w14:paraId="028BA234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  <w:r>
        <w:tab/>
      </w:r>
      <w:r w:rsidRPr="0061022C">
        <w:rPr>
          <w:b/>
          <w:u w:val="single"/>
        </w:rPr>
        <w:t>RAPPORT DU MAIRE SUR LES FAITS SAILLANTS DU RAPPORT FINANCIER ET DU RAPPORT DU VÉRIFICATEUR EXTERNE</w:t>
      </w:r>
    </w:p>
    <w:p w14:paraId="41DA67BA" w14:textId="77777777" w:rsidR="005B5C52" w:rsidRDefault="005B5C52" w:rsidP="00BB4532">
      <w:pPr>
        <w:tabs>
          <w:tab w:val="left" w:pos="-7230"/>
          <w:tab w:val="left" w:pos="-7088"/>
          <w:tab w:val="left" w:pos="0"/>
          <w:tab w:val="left" w:pos="1985"/>
          <w:tab w:val="left" w:pos="4395"/>
          <w:tab w:val="right" w:pos="10065"/>
        </w:tabs>
        <w:ind w:left="1985" w:hanging="1985"/>
      </w:pPr>
    </w:p>
    <w:p w14:paraId="72CA254F" w14:textId="77777777" w:rsidR="00E517C5" w:rsidRDefault="005B5C52">
      <w:pPr>
        <w:pStyle w:val="Normal5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La mairesse fait rapport des faits saillants du rapport financier et du rapport du vérificateur externe pour l'année 2023.</w:t>
      </w:r>
    </w:p>
    <w:p w14:paraId="50063744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6DF13DEC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150BC4AA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19831761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55249863" w14:textId="77777777" w:rsidR="005B5C52" w:rsidRPr="003F2D76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  <w:rPr>
          <w:sz w:val="2"/>
          <w:szCs w:val="2"/>
        </w:rPr>
      </w:pPr>
    </w:p>
    <w:p w14:paraId="77F6F7FC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  <w:r w:rsidRPr="00F55E61">
        <w:rPr>
          <w:b/>
        </w:rPr>
        <w:t>2024-05-1870</w:t>
      </w:r>
      <w:r>
        <w:tab/>
      </w:r>
      <w:r w:rsidRPr="0061022C">
        <w:rPr>
          <w:b/>
          <w:u w:val="single"/>
        </w:rPr>
        <w:t>DEMANDE DE PRIX POUR GRAVIER</w:t>
      </w:r>
    </w:p>
    <w:p w14:paraId="58947F92" w14:textId="77777777" w:rsidR="005B5C52" w:rsidRDefault="005B5C52" w:rsidP="000B5DB6">
      <w:pPr>
        <w:tabs>
          <w:tab w:val="left" w:pos="1985"/>
          <w:tab w:val="left" w:pos="4395"/>
        </w:tabs>
        <w:ind w:left="1985" w:hanging="1985"/>
      </w:pPr>
    </w:p>
    <w:p w14:paraId="53EEFC26" w14:textId="77777777" w:rsidR="00E517C5" w:rsidRDefault="005B5C52">
      <w:pPr>
        <w:pStyle w:val="Normal6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ATTENDU QU'une demande de prix a été faite auprès de trois entreprises pour </w:t>
      </w:r>
      <w:r>
        <w:rPr>
          <w:rFonts w:eastAsia="Times New Roman" w:cs="Times New Roman"/>
          <w:sz w:val="24"/>
          <w:szCs w:val="24"/>
        </w:rPr>
        <w:t>l'achat d'environ 3 000 tonnes de gravier 0 3/4;</w:t>
      </w:r>
    </w:p>
    <w:p w14:paraId="124C1E2A" w14:textId="77777777" w:rsidR="00E517C5" w:rsidRDefault="00E517C5">
      <w:pPr>
        <w:pStyle w:val="Normal6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</w:p>
    <w:p w14:paraId="0D2DFB5E" w14:textId="77777777" w:rsidR="00E517C5" w:rsidRDefault="005B5C52">
      <w:pPr>
        <w:pStyle w:val="Normal6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ATTENDU QUE les offres déposées sont les suivantes :</w:t>
      </w:r>
    </w:p>
    <w:p w14:paraId="3810EAEA" w14:textId="77777777" w:rsidR="00E517C5" w:rsidRDefault="00E517C5">
      <w:pPr>
        <w:pStyle w:val="Normal6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</w:p>
    <w:p w14:paraId="7C10DB76" w14:textId="77777777" w:rsidR="00E517C5" w:rsidRDefault="005B5C52">
      <w:pPr>
        <w:pStyle w:val="Normal6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-  Gravière M.J. Lessard inc.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12.68$ / tonne</w:t>
      </w:r>
    </w:p>
    <w:p w14:paraId="2DC03082" w14:textId="77777777" w:rsidR="00E517C5" w:rsidRDefault="005B5C52">
      <w:pPr>
        <w:pStyle w:val="Normal6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-  Excavation Turmel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16.00$ / tonne</w:t>
      </w:r>
    </w:p>
    <w:p w14:paraId="4111C1C5" w14:textId="77777777" w:rsidR="00E517C5" w:rsidRDefault="005B5C52">
      <w:pPr>
        <w:pStyle w:val="Normal6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-  Gravière GNVR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16.95$ / tonne</w:t>
      </w:r>
    </w:p>
    <w:p w14:paraId="61437489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73DAA108" w14:textId="77777777" w:rsidR="005B5C52" w:rsidRDefault="005B5C52" w:rsidP="009A0134">
      <w:pPr>
        <w:tabs>
          <w:tab w:val="left" w:pos="-7230"/>
          <w:tab w:val="left" w:pos="1980"/>
          <w:tab w:val="left" w:pos="4395"/>
        </w:tabs>
        <w:ind w:left="1980" w:hanging="1980"/>
      </w:pPr>
      <w:r>
        <w:tab/>
      </w:r>
      <w:r>
        <w:t>En conséquence, i</w:t>
      </w:r>
      <w:r>
        <w:t>l est proposé par Jacques Berthiaume</w:t>
      </w:r>
      <w:r>
        <w:t xml:space="preserve"> et résolu :</w:t>
      </w:r>
    </w:p>
    <w:p w14:paraId="25609403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051B0458" w14:textId="77777777" w:rsidR="00E517C5" w:rsidRDefault="005B5C52">
      <w:pPr>
        <w:pStyle w:val="Normal7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D'accepter l'offre de Gravière MJ Lessard pour l'achat d.environ 3 000 tonnes de gravier 0 3/4 au coût de 12.68$ la tonne.</w:t>
      </w:r>
    </w:p>
    <w:p w14:paraId="788261DB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3CF1101C" w14:textId="77777777" w:rsidR="005B5C52" w:rsidRDefault="005B5C52" w:rsidP="00D8290B">
      <w:pPr>
        <w:tabs>
          <w:tab w:val="left" w:pos="-7230"/>
          <w:tab w:val="left" w:pos="-7088"/>
          <w:tab w:val="left" w:pos="0"/>
          <w:tab w:val="left" w:pos="1985"/>
          <w:tab w:val="left" w:pos="3686"/>
          <w:tab w:val="right" w:pos="10065"/>
        </w:tabs>
        <w:ind w:left="1985" w:hanging="1985"/>
        <w:jc w:val="left"/>
      </w:pPr>
      <w:r>
        <w:tab/>
      </w:r>
      <w:r>
        <w:tab/>
      </w:r>
      <w:r>
        <w:t>Adopté à l'unanimité des conseillères et conseillers présents</w:t>
      </w:r>
      <w:r>
        <w:t>.</w:t>
      </w:r>
    </w:p>
    <w:p w14:paraId="0703DE43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3A726CE2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52C7EAF3" w14:textId="77777777" w:rsidR="005B5C52" w:rsidRPr="003F2D76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  <w:rPr>
          <w:sz w:val="2"/>
          <w:szCs w:val="2"/>
        </w:rPr>
      </w:pPr>
    </w:p>
    <w:p w14:paraId="5A8D45BE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  <w:r w:rsidRPr="00F55E61">
        <w:rPr>
          <w:b/>
        </w:rPr>
        <w:t>2024-05-1871</w:t>
      </w:r>
      <w:r>
        <w:tab/>
      </w:r>
      <w:r w:rsidRPr="0061022C">
        <w:rPr>
          <w:b/>
          <w:u w:val="single"/>
        </w:rPr>
        <w:t>SOUMISSIONS CONSTRUCTIONS RICHARD CLICHE - RÉNOVATION CHALET DES LOISIRS</w:t>
      </w:r>
    </w:p>
    <w:p w14:paraId="78B95F37" w14:textId="77777777" w:rsidR="005B5C52" w:rsidRDefault="005B5C52" w:rsidP="000B5DB6">
      <w:pPr>
        <w:tabs>
          <w:tab w:val="left" w:pos="1985"/>
          <w:tab w:val="left" w:pos="4395"/>
        </w:tabs>
        <w:ind w:left="1985" w:hanging="1985"/>
      </w:pPr>
    </w:p>
    <w:p w14:paraId="7A86AEF9" w14:textId="77777777" w:rsidR="00E517C5" w:rsidRDefault="005B5C52">
      <w:pPr>
        <w:pStyle w:val="Normal8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ATTENDU QUE le conseil a pris la décision de rénover le chalet des loisirs;</w:t>
      </w:r>
    </w:p>
    <w:p w14:paraId="1BF3792D" w14:textId="77777777" w:rsidR="00E517C5" w:rsidRDefault="00E517C5">
      <w:pPr>
        <w:pStyle w:val="Normal8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</w:p>
    <w:p w14:paraId="667C6A6B" w14:textId="62822232" w:rsidR="00E517C5" w:rsidRDefault="005B5C52">
      <w:pPr>
        <w:pStyle w:val="Normal8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ATTENDU le</w:t>
      </w:r>
      <w:r>
        <w:rPr>
          <w:rFonts w:eastAsia="Times New Roman" w:cs="Times New Roman"/>
          <w:sz w:val="24"/>
          <w:szCs w:val="24"/>
        </w:rPr>
        <w:t xml:space="preserve"> désir d'agrandi</w:t>
      </w:r>
      <w:r>
        <w:rPr>
          <w:rFonts w:eastAsia="Times New Roman" w:cs="Times New Roman"/>
          <w:sz w:val="24"/>
          <w:szCs w:val="24"/>
        </w:rPr>
        <w:t>r la superficie utilisable de ce bâtiment;</w:t>
      </w:r>
    </w:p>
    <w:p w14:paraId="4E0B781E" w14:textId="77777777" w:rsidR="00E517C5" w:rsidRDefault="00E517C5">
      <w:pPr>
        <w:pStyle w:val="Normal8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</w:p>
    <w:p w14:paraId="290BEA4C" w14:textId="77777777" w:rsidR="00E517C5" w:rsidRDefault="005B5C52">
      <w:pPr>
        <w:pStyle w:val="Normal8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ATTENDU QUE ce projet de réfection sera réalisé en deux phases;</w:t>
      </w:r>
    </w:p>
    <w:p w14:paraId="49281F74" w14:textId="77777777" w:rsidR="00E517C5" w:rsidRDefault="00E517C5">
      <w:pPr>
        <w:pStyle w:val="Normal8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</w:p>
    <w:p w14:paraId="234B87AC" w14:textId="3566C21D" w:rsidR="00E517C5" w:rsidRDefault="005B5C52">
      <w:pPr>
        <w:pStyle w:val="Normal8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ATTENDU QUE la première pha</w:t>
      </w:r>
      <w:r>
        <w:rPr>
          <w:rFonts w:eastAsia="Times New Roman" w:cs="Times New Roman"/>
          <w:sz w:val="24"/>
          <w:szCs w:val="24"/>
        </w:rPr>
        <w:t>se consiste à la réfection extérieure;</w:t>
      </w:r>
    </w:p>
    <w:p w14:paraId="23A0A5DB" w14:textId="77777777" w:rsidR="00E517C5" w:rsidRDefault="00E517C5">
      <w:pPr>
        <w:pStyle w:val="Normal8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</w:p>
    <w:p w14:paraId="65078A43" w14:textId="77777777" w:rsidR="00E517C5" w:rsidRDefault="005B5C52">
      <w:pPr>
        <w:pStyle w:val="Normal8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ATTENDU QU'une demande de prix a été déposée à Constructions Richard Cliche;</w:t>
      </w:r>
    </w:p>
    <w:p w14:paraId="6D502605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36CF8D6C" w14:textId="77777777" w:rsidR="005B5C52" w:rsidRDefault="005B5C52" w:rsidP="009A0134">
      <w:pPr>
        <w:tabs>
          <w:tab w:val="left" w:pos="-7230"/>
          <w:tab w:val="left" w:pos="1980"/>
          <w:tab w:val="left" w:pos="4395"/>
        </w:tabs>
        <w:ind w:left="1980" w:hanging="1980"/>
      </w:pPr>
      <w:r>
        <w:tab/>
      </w:r>
      <w:r>
        <w:t>En conséquence, i</w:t>
      </w:r>
      <w:r>
        <w:t>l est proposé par Johanne Giguère</w:t>
      </w:r>
      <w:r>
        <w:t xml:space="preserve"> et résolu :</w:t>
      </w:r>
    </w:p>
    <w:p w14:paraId="53712899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372F508C" w14:textId="77777777" w:rsidR="00E517C5" w:rsidRDefault="005B5C52">
      <w:pPr>
        <w:pStyle w:val="Normal9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D'accepter la soumission de Constructions Richard Cliche qui se détaille comme suit :</w:t>
      </w:r>
    </w:p>
    <w:p w14:paraId="2D31D1F8" w14:textId="77777777" w:rsidR="00E517C5" w:rsidRDefault="00E517C5">
      <w:pPr>
        <w:pStyle w:val="Normal9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</w:p>
    <w:p w14:paraId="6B50D907" w14:textId="77777777" w:rsidR="00E517C5" w:rsidRDefault="005B5C52" w:rsidP="005B5C52">
      <w:pPr>
        <w:pStyle w:val="Normal9"/>
        <w:spacing w:line="0" w:lineRule="atLeast"/>
        <w:ind w:left="2104" w:firstLine="72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Refaire la toiture de bardeau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 xml:space="preserve">  7 840$ plus taxes</w:t>
      </w:r>
    </w:p>
    <w:p w14:paraId="17A2DBC1" w14:textId="7F846BA5" w:rsidR="00E517C5" w:rsidRDefault="005B5C52">
      <w:pPr>
        <w:pStyle w:val="Normal9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Faire une fondation autour du patio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17 311$ plus taxes</w:t>
      </w:r>
    </w:p>
    <w:p w14:paraId="5DD5387A" w14:textId="16229A7F" w:rsidR="00E517C5" w:rsidRDefault="005B5C52">
      <w:pPr>
        <w:pStyle w:val="Normal9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Faire un muret pour supporter le patio</w:t>
      </w:r>
      <w:proofErr w:type="gramStart"/>
      <w:r>
        <w:rPr>
          <w:rFonts w:eastAsia="Times New Roman" w:cs="Times New Roman"/>
          <w:sz w:val="24"/>
          <w:szCs w:val="24"/>
        </w:rPr>
        <w:tab/>
        <w:t xml:space="preserve">  5</w:t>
      </w:r>
      <w:proofErr w:type="gramEnd"/>
      <w:r>
        <w:rPr>
          <w:rFonts w:eastAsia="Times New Roman" w:cs="Times New Roman"/>
          <w:sz w:val="24"/>
          <w:szCs w:val="24"/>
        </w:rPr>
        <w:t xml:space="preserve"> 500$ plus taxes</w:t>
      </w:r>
    </w:p>
    <w:p w14:paraId="57E49775" w14:textId="488DAFDC" w:rsidR="00E517C5" w:rsidRDefault="005B5C52">
      <w:pPr>
        <w:pStyle w:val="Normal9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Fermer le contour du patio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20 085$ plus taxes</w:t>
      </w:r>
    </w:p>
    <w:p w14:paraId="779335FF" w14:textId="77777777" w:rsidR="00E517C5" w:rsidRDefault="00E517C5">
      <w:pPr>
        <w:pStyle w:val="Normal9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</w:p>
    <w:p w14:paraId="658B7750" w14:textId="7EA06DD3" w:rsidR="00E517C5" w:rsidRDefault="005B5C52">
      <w:pPr>
        <w:pStyle w:val="Normal9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Pour un total de 58 333.72$ taxes incluses</w:t>
      </w:r>
    </w:p>
    <w:p w14:paraId="326D25AF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204B7A73" w14:textId="77777777" w:rsidR="005B5C52" w:rsidRDefault="005B5C52" w:rsidP="00D8290B">
      <w:pPr>
        <w:tabs>
          <w:tab w:val="left" w:pos="-7230"/>
          <w:tab w:val="left" w:pos="-7088"/>
          <w:tab w:val="left" w:pos="0"/>
          <w:tab w:val="left" w:pos="1985"/>
          <w:tab w:val="left" w:pos="3686"/>
          <w:tab w:val="right" w:pos="10065"/>
        </w:tabs>
        <w:ind w:left="1985" w:hanging="1985"/>
        <w:jc w:val="left"/>
      </w:pPr>
      <w:r>
        <w:tab/>
      </w:r>
      <w:r>
        <w:tab/>
      </w:r>
      <w:r>
        <w:t>Adopté à l'unanimité des conseillères et conseillers présents</w:t>
      </w:r>
      <w:r>
        <w:t>.</w:t>
      </w:r>
    </w:p>
    <w:p w14:paraId="0AA55962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0462C2A5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5BD1F6B3" w14:textId="77777777" w:rsidR="005B5C52" w:rsidRPr="003F2D76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  <w:rPr>
          <w:sz w:val="2"/>
          <w:szCs w:val="2"/>
        </w:rPr>
      </w:pPr>
    </w:p>
    <w:p w14:paraId="20F22B2A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  <w:r w:rsidRPr="00F55E61">
        <w:rPr>
          <w:b/>
        </w:rPr>
        <w:t>2024-05-1872</w:t>
      </w:r>
      <w:r>
        <w:tab/>
      </w:r>
      <w:r w:rsidRPr="0061022C">
        <w:rPr>
          <w:b/>
          <w:u w:val="single"/>
        </w:rPr>
        <w:t>ACCEPTATION SOUMISSION TECHNO STYLE - SUBVENTION NOUVEAUX HORIZONS 2023</w:t>
      </w:r>
    </w:p>
    <w:p w14:paraId="056EA096" w14:textId="77777777" w:rsidR="005B5C52" w:rsidRDefault="005B5C52" w:rsidP="000B5DB6">
      <w:pPr>
        <w:tabs>
          <w:tab w:val="left" w:pos="1985"/>
          <w:tab w:val="left" w:pos="4395"/>
        </w:tabs>
        <w:ind w:left="1985" w:hanging="1985"/>
      </w:pPr>
    </w:p>
    <w:p w14:paraId="0013420F" w14:textId="05C2FB28" w:rsidR="00E517C5" w:rsidRDefault="005B5C52">
      <w:pPr>
        <w:pStyle w:val="Normal10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ATTENDU QUE la Municipalité a obtenu une subvention de 24 983$ du programme Nouveaux Horizons pour</w:t>
      </w:r>
      <w:r>
        <w:rPr>
          <w:rFonts w:eastAsia="Times New Roman" w:cs="Times New Roman"/>
          <w:sz w:val="24"/>
          <w:szCs w:val="24"/>
        </w:rPr>
        <w:t xml:space="preserve"> l'achat de nouveau matériel électronique dans la salle Poirier;</w:t>
      </w:r>
    </w:p>
    <w:p w14:paraId="7DD9E953" w14:textId="77777777" w:rsidR="00E517C5" w:rsidRDefault="00E517C5">
      <w:pPr>
        <w:pStyle w:val="Normal10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</w:p>
    <w:p w14:paraId="2BD917FB" w14:textId="77777777" w:rsidR="00E517C5" w:rsidRDefault="005B5C52">
      <w:pPr>
        <w:pStyle w:val="Normal10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ATTENDU QUE le projet comprend un nouveau système de son avec de nouvelles caisses de </w:t>
      </w:r>
      <w:r>
        <w:rPr>
          <w:rFonts w:eastAsia="Times New Roman" w:cs="Times New Roman"/>
          <w:sz w:val="24"/>
          <w:szCs w:val="24"/>
        </w:rPr>
        <w:t>son, de nouveaux micros, un projecteur qui sera installé au plafond, ainsi qu'une toile de projection électronique;</w:t>
      </w:r>
    </w:p>
    <w:p w14:paraId="4279BEFE" w14:textId="77777777" w:rsidR="00E517C5" w:rsidRDefault="00E517C5">
      <w:pPr>
        <w:pStyle w:val="Normal10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</w:p>
    <w:p w14:paraId="53A0E2B3" w14:textId="77777777" w:rsidR="00E517C5" w:rsidRDefault="005B5C52">
      <w:pPr>
        <w:pStyle w:val="Normal10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ATTENDU QU'une demande de prix a été faite à deux entreprises;</w:t>
      </w:r>
    </w:p>
    <w:p w14:paraId="5E25D15B" w14:textId="77777777" w:rsidR="00E517C5" w:rsidRDefault="00E517C5">
      <w:pPr>
        <w:pStyle w:val="Normal10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</w:p>
    <w:p w14:paraId="6BDD7236" w14:textId="77777777" w:rsidR="00E517C5" w:rsidRDefault="005B5C52">
      <w:pPr>
        <w:pStyle w:val="Normal10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ATTENDU QUE les offres déposées sont les suivantes :</w:t>
      </w:r>
    </w:p>
    <w:p w14:paraId="29737FE0" w14:textId="77777777" w:rsidR="00E517C5" w:rsidRDefault="00E517C5">
      <w:pPr>
        <w:pStyle w:val="Normal10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</w:p>
    <w:p w14:paraId="4EFD6A66" w14:textId="504E2CB3" w:rsidR="00E517C5" w:rsidRDefault="005B5C52" w:rsidP="005B5C52">
      <w:pPr>
        <w:pStyle w:val="Normal10"/>
        <w:numPr>
          <w:ilvl w:val="0"/>
          <w:numId w:val="2"/>
        </w:numPr>
        <w:spacing w:line="0" w:lineRule="atLeast"/>
        <w:jc w:val="both"/>
        <w:rPr>
          <w:rFonts w:eastAsia="Times New Roman" w:cs="Times New Roman"/>
          <w:color w:val="auto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Solotech</w:t>
      </w:r>
      <w:proofErr w:type="spellEnd"/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23 494$ plus taxes</w:t>
      </w:r>
    </w:p>
    <w:p w14:paraId="6AE7A378" w14:textId="6215A498" w:rsidR="00E517C5" w:rsidRDefault="005B5C52" w:rsidP="005B5C52">
      <w:pPr>
        <w:pStyle w:val="Normal10"/>
        <w:numPr>
          <w:ilvl w:val="0"/>
          <w:numId w:val="2"/>
        </w:numPr>
        <w:spacing w:line="0" w:lineRule="atLeast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Techno Style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16 468$ plus taxes</w:t>
      </w:r>
    </w:p>
    <w:p w14:paraId="53771952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1B1339D4" w14:textId="77777777" w:rsidR="005B5C52" w:rsidRDefault="005B5C52" w:rsidP="009A0134">
      <w:pPr>
        <w:tabs>
          <w:tab w:val="left" w:pos="-7230"/>
          <w:tab w:val="left" w:pos="1980"/>
          <w:tab w:val="left" w:pos="4395"/>
        </w:tabs>
        <w:ind w:left="1980" w:hanging="1980"/>
      </w:pPr>
      <w:r>
        <w:tab/>
      </w:r>
      <w:r>
        <w:t>En conséquence, i</w:t>
      </w:r>
      <w:r>
        <w:t>l est proposé par Sylvie Couture</w:t>
      </w:r>
      <w:r>
        <w:t xml:space="preserve"> et résolu :</w:t>
      </w:r>
    </w:p>
    <w:p w14:paraId="4B9E4817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12407E8A" w14:textId="77777777" w:rsidR="00E517C5" w:rsidRDefault="005B5C52">
      <w:pPr>
        <w:pStyle w:val="Normal11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D'accepter la soumission de Techno Style au montant de 16 468$ plus taxes.</w:t>
      </w:r>
    </w:p>
    <w:p w14:paraId="4F4321FD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5D7BC70B" w14:textId="77777777" w:rsidR="005B5C52" w:rsidRDefault="005B5C52" w:rsidP="00D8290B">
      <w:pPr>
        <w:tabs>
          <w:tab w:val="left" w:pos="-7230"/>
          <w:tab w:val="left" w:pos="-7088"/>
          <w:tab w:val="left" w:pos="0"/>
          <w:tab w:val="left" w:pos="1985"/>
          <w:tab w:val="left" w:pos="3686"/>
          <w:tab w:val="right" w:pos="10065"/>
        </w:tabs>
        <w:ind w:left="1985" w:hanging="1985"/>
        <w:jc w:val="left"/>
      </w:pPr>
      <w:r>
        <w:tab/>
      </w:r>
      <w:r>
        <w:tab/>
      </w:r>
      <w:r>
        <w:t>Adopté à l'unanimité des conseillères et conseillers présents</w:t>
      </w:r>
      <w:r>
        <w:t>.</w:t>
      </w:r>
    </w:p>
    <w:p w14:paraId="708FCC8E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57A76270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4B785075" w14:textId="77777777" w:rsidR="005B5C52" w:rsidRPr="003F2D76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  <w:rPr>
          <w:sz w:val="2"/>
          <w:szCs w:val="2"/>
        </w:rPr>
      </w:pPr>
    </w:p>
    <w:p w14:paraId="61B37650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  <w:r>
        <w:tab/>
      </w:r>
      <w:r w:rsidRPr="0061022C">
        <w:rPr>
          <w:b/>
          <w:u w:val="single"/>
        </w:rPr>
        <w:t>RAPPORT DES COMITÉS</w:t>
      </w:r>
    </w:p>
    <w:p w14:paraId="3CCEC4C9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6360382C" w14:textId="77777777" w:rsidR="005B5C52" w:rsidRPr="003F2D76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  <w:rPr>
          <w:sz w:val="2"/>
          <w:szCs w:val="2"/>
        </w:rPr>
      </w:pPr>
    </w:p>
    <w:p w14:paraId="7D57D210" w14:textId="77777777" w:rsidR="005B5C52" w:rsidRP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  <w:rPr>
          <w:b/>
          <w:bCs/>
          <w:u w:val="single"/>
        </w:rPr>
      </w:pPr>
      <w:r w:rsidRPr="005B5C52">
        <w:rPr>
          <w:b/>
          <w:bCs/>
        </w:rPr>
        <w:tab/>
      </w:r>
      <w:r w:rsidRPr="005B5C52">
        <w:rPr>
          <w:b/>
          <w:bCs/>
          <w:u w:val="single"/>
        </w:rPr>
        <w:t>Régie intermunicipale du parc industriel Beauce-Amiante</w:t>
      </w:r>
    </w:p>
    <w:p w14:paraId="2D22A71A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25714A84" w14:textId="77777777" w:rsidR="005B5C52" w:rsidRPr="003F2D76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  <w:rPr>
          <w:sz w:val="2"/>
          <w:szCs w:val="2"/>
        </w:rPr>
      </w:pPr>
    </w:p>
    <w:p w14:paraId="06447B08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  <w:r w:rsidRPr="005B5C52">
        <w:rPr>
          <w:b/>
          <w:bCs/>
        </w:rPr>
        <w:t>2024-05-1873</w:t>
      </w:r>
      <w:r>
        <w:tab/>
      </w:r>
      <w:r w:rsidRPr="005B5C52">
        <w:rPr>
          <w:i/>
          <w:iCs/>
          <w:u w:val="single"/>
        </w:rPr>
        <w:t>Rapport financier 2023</w:t>
      </w:r>
    </w:p>
    <w:p w14:paraId="0C30838D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3C33810E" w14:textId="77777777" w:rsidR="005B5C52" w:rsidRDefault="005B5C52" w:rsidP="009A0134">
      <w:pPr>
        <w:tabs>
          <w:tab w:val="left" w:pos="-7230"/>
          <w:tab w:val="left" w:pos="1980"/>
          <w:tab w:val="left" w:pos="4395"/>
        </w:tabs>
        <w:ind w:left="1980" w:hanging="1980"/>
      </w:pPr>
      <w:r>
        <w:tab/>
      </w:r>
      <w:r>
        <w:t>I</w:t>
      </w:r>
      <w:r>
        <w:t>l est proposé par Francis Paré</w:t>
      </w:r>
      <w:r>
        <w:t xml:space="preserve"> et résolu :</w:t>
      </w:r>
    </w:p>
    <w:p w14:paraId="1EEABED8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2EA82642" w14:textId="77777777" w:rsidR="00E517C5" w:rsidRDefault="005B5C52">
      <w:pPr>
        <w:pStyle w:val="Normal12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QUE la Municipalité Saint-Frédéric adopte le rapport financier 2023 de la Régie </w:t>
      </w:r>
      <w:r>
        <w:rPr>
          <w:rFonts w:eastAsia="Times New Roman" w:cs="Times New Roman"/>
          <w:sz w:val="24"/>
          <w:szCs w:val="24"/>
        </w:rPr>
        <w:t>intermunicipale du parc industriel Beauce-Amiante présentant un excédent de fonctionnement de 69 143$.</w:t>
      </w:r>
    </w:p>
    <w:p w14:paraId="03D077E3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6F9404FF" w14:textId="77777777" w:rsidR="005B5C52" w:rsidRDefault="005B5C52" w:rsidP="00D8290B">
      <w:pPr>
        <w:tabs>
          <w:tab w:val="left" w:pos="-7230"/>
          <w:tab w:val="left" w:pos="-7088"/>
          <w:tab w:val="left" w:pos="0"/>
          <w:tab w:val="left" w:pos="1985"/>
          <w:tab w:val="left" w:pos="3686"/>
          <w:tab w:val="right" w:pos="10065"/>
        </w:tabs>
        <w:ind w:left="1985" w:hanging="1985"/>
        <w:jc w:val="left"/>
      </w:pPr>
      <w:r>
        <w:tab/>
      </w:r>
      <w:r>
        <w:tab/>
      </w:r>
      <w:r>
        <w:t>Adopté à l'unanimité des conseillères et conseillers présents</w:t>
      </w:r>
      <w:r>
        <w:t>.</w:t>
      </w:r>
    </w:p>
    <w:p w14:paraId="1C909A0F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7272E8D2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3D5AA30C" w14:textId="77777777" w:rsidR="005B5C52" w:rsidRPr="003F2D76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  <w:rPr>
          <w:sz w:val="2"/>
          <w:szCs w:val="2"/>
        </w:rPr>
      </w:pPr>
    </w:p>
    <w:p w14:paraId="592DC66B" w14:textId="77777777" w:rsidR="005B5C52" w:rsidRP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  <w:rPr>
          <w:b/>
          <w:bCs/>
        </w:rPr>
      </w:pPr>
      <w:r w:rsidRPr="005B5C52">
        <w:rPr>
          <w:b/>
          <w:bCs/>
        </w:rPr>
        <w:tab/>
      </w:r>
      <w:r w:rsidRPr="005B5C52">
        <w:rPr>
          <w:b/>
          <w:bCs/>
          <w:u w:val="single"/>
        </w:rPr>
        <w:t>Régie incendie</w:t>
      </w:r>
    </w:p>
    <w:p w14:paraId="4C21E684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4B952228" w14:textId="77777777" w:rsidR="005B5C52" w:rsidRPr="003F2D76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  <w:rPr>
          <w:sz w:val="2"/>
          <w:szCs w:val="2"/>
        </w:rPr>
      </w:pPr>
    </w:p>
    <w:p w14:paraId="334C27F5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  <w:r w:rsidRPr="005B5C52">
        <w:rPr>
          <w:b/>
          <w:bCs/>
        </w:rPr>
        <w:t>2024-05-1874</w:t>
      </w:r>
      <w:r>
        <w:tab/>
      </w:r>
      <w:r w:rsidRPr="005B5C52">
        <w:rPr>
          <w:i/>
          <w:iCs/>
          <w:u w:val="single"/>
        </w:rPr>
        <w:t>Rapport financier 2023</w:t>
      </w:r>
    </w:p>
    <w:p w14:paraId="0BA5AA2A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6D7DBDA9" w14:textId="77777777" w:rsidR="005B5C52" w:rsidRDefault="005B5C52" w:rsidP="009A0134">
      <w:pPr>
        <w:tabs>
          <w:tab w:val="left" w:pos="-7230"/>
          <w:tab w:val="left" w:pos="1980"/>
          <w:tab w:val="left" w:pos="4395"/>
        </w:tabs>
        <w:ind w:left="1980" w:hanging="1980"/>
      </w:pPr>
      <w:r>
        <w:tab/>
      </w:r>
      <w:r>
        <w:t>I</w:t>
      </w:r>
      <w:r>
        <w:t>l est proposé par Jacques Berthiaume</w:t>
      </w:r>
      <w:r>
        <w:t xml:space="preserve"> et résolu :</w:t>
      </w:r>
    </w:p>
    <w:p w14:paraId="0BE1E346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73D8B70A" w14:textId="77777777" w:rsidR="00E517C5" w:rsidRDefault="005B5C52">
      <w:pPr>
        <w:pStyle w:val="Normal13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QUE la Municipalité Saint-Frédéric adopte le rapport financier 2023 de la Régie intermunicipale du service incendie des municipalités de Tring-Jonction, St-Frédéric, St-Jules et St-Séverin présentant un excédent de </w:t>
      </w:r>
      <w:r>
        <w:rPr>
          <w:rFonts w:eastAsia="Times New Roman" w:cs="Times New Roman"/>
          <w:sz w:val="24"/>
          <w:szCs w:val="24"/>
        </w:rPr>
        <w:t>fonctionnement de 14 952$.</w:t>
      </w:r>
    </w:p>
    <w:p w14:paraId="5BF2E6D4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108E37F2" w14:textId="77777777" w:rsidR="005B5C52" w:rsidRDefault="005B5C52" w:rsidP="00D8290B">
      <w:pPr>
        <w:tabs>
          <w:tab w:val="left" w:pos="-7230"/>
          <w:tab w:val="left" w:pos="-7088"/>
          <w:tab w:val="left" w:pos="0"/>
          <w:tab w:val="left" w:pos="1985"/>
          <w:tab w:val="left" w:pos="3686"/>
          <w:tab w:val="right" w:pos="10065"/>
        </w:tabs>
        <w:ind w:left="1985" w:hanging="1985"/>
        <w:jc w:val="left"/>
      </w:pPr>
      <w:r>
        <w:tab/>
      </w:r>
      <w:r>
        <w:tab/>
      </w:r>
      <w:r>
        <w:t>Adopté à l'unanimité des conseillères et conseillers présents</w:t>
      </w:r>
      <w:r>
        <w:t>.</w:t>
      </w:r>
    </w:p>
    <w:p w14:paraId="3B050C17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4BADABA4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609E91E3" w14:textId="77777777" w:rsidR="005B5C52" w:rsidRPr="003F2D76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  <w:rPr>
          <w:sz w:val="2"/>
          <w:szCs w:val="2"/>
        </w:rPr>
      </w:pPr>
    </w:p>
    <w:p w14:paraId="3E4F8D1A" w14:textId="77777777" w:rsidR="005B5C52" w:rsidRP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  <w:rPr>
          <w:b/>
          <w:bCs/>
        </w:rPr>
      </w:pPr>
      <w:r>
        <w:tab/>
      </w:r>
      <w:r w:rsidRPr="005B5C52">
        <w:rPr>
          <w:b/>
          <w:bCs/>
          <w:u w:val="single"/>
        </w:rPr>
        <w:t>Famille &amp; aînés</w:t>
      </w:r>
    </w:p>
    <w:p w14:paraId="0CE4FDE8" w14:textId="77777777" w:rsidR="005B5C52" w:rsidRDefault="005B5C52" w:rsidP="00BB4532">
      <w:pPr>
        <w:tabs>
          <w:tab w:val="left" w:pos="-7230"/>
          <w:tab w:val="left" w:pos="-7088"/>
          <w:tab w:val="left" w:pos="0"/>
          <w:tab w:val="left" w:pos="1985"/>
          <w:tab w:val="left" w:pos="4395"/>
          <w:tab w:val="right" w:pos="10065"/>
        </w:tabs>
        <w:ind w:left="1985" w:hanging="1985"/>
      </w:pPr>
    </w:p>
    <w:p w14:paraId="47ED707E" w14:textId="77777777" w:rsidR="00E517C5" w:rsidRDefault="005B5C52">
      <w:pPr>
        <w:pStyle w:val="Normal14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Rien à mentionner.</w:t>
      </w:r>
    </w:p>
    <w:p w14:paraId="7B0168FD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00259C3D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3DE77A0C" w14:textId="77777777" w:rsidR="005B5C52" w:rsidRPr="003F2D76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  <w:rPr>
          <w:sz w:val="2"/>
          <w:szCs w:val="2"/>
        </w:rPr>
      </w:pPr>
    </w:p>
    <w:p w14:paraId="7441E670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  <w:r>
        <w:tab/>
      </w:r>
      <w:r w:rsidRPr="0061022C">
        <w:rPr>
          <w:b/>
          <w:u w:val="single"/>
        </w:rPr>
        <w:t>CORRESPONDANCE</w:t>
      </w:r>
    </w:p>
    <w:p w14:paraId="1F325B3D" w14:textId="77777777" w:rsidR="005B5C52" w:rsidRDefault="005B5C52" w:rsidP="00BB4532">
      <w:pPr>
        <w:tabs>
          <w:tab w:val="left" w:pos="-7230"/>
          <w:tab w:val="left" w:pos="-7088"/>
          <w:tab w:val="left" w:pos="0"/>
          <w:tab w:val="left" w:pos="1985"/>
          <w:tab w:val="left" w:pos="4395"/>
          <w:tab w:val="right" w:pos="10065"/>
        </w:tabs>
        <w:ind w:left="1985" w:hanging="1985"/>
      </w:pPr>
    </w:p>
    <w:p w14:paraId="69E2F312" w14:textId="1E4AA704" w:rsidR="00E517C5" w:rsidRDefault="005B5C52">
      <w:pPr>
        <w:pStyle w:val="Normal15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La mairesse fait la lecture d'une correspondance reçue</w:t>
      </w:r>
      <w:r>
        <w:rPr>
          <w:rFonts w:eastAsia="Times New Roman" w:cs="Times New Roman"/>
          <w:sz w:val="24"/>
          <w:szCs w:val="24"/>
        </w:rPr>
        <w:t xml:space="preserve"> du comité de jumelage de Mareuil-Saint-Frédéric.  Le comité fait part de leur souhait de redynamise leur engage</w:t>
      </w:r>
      <w:r>
        <w:rPr>
          <w:rFonts w:eastAsia="Times New Roman" w:cs="Times New Roman"/>
          <w:sz w:val="24"/>
          <w:szCs w:val="24"/>
        </w:rPr>
        <w:t>ment et leurs re</w:t>
      </w:r>
      <w:r>
        <w:rPr>
          <w:rFonts w:eastAsia="Times New Roman" w:cs="Times New Roman"/>
          <w:sz w:val="24"/>
          <w:szCs w:val="24"/>
        </w:rPr>
        <w:t>lations avec la municipalité de Saint-Frédéric, et d'organiser une visite à Saint-Frédéric en 2025.</w:t>
      </w:r>
    </w:p>
    <w:p w14:paraId="4293F76B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4187A3B4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0BA01672" w14:textId="77777777" w:rsidR="005B5C52" w:rsidRPr="003F2D76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  <w:rPr>
          <w:sz w:val="2"/>
          <w:szCs w:val="2"/>
        </w:rPr>
      </w:pPr>
    </w:p>
    <w:p w14:paraId="1789D607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  <w:r>
        <w:tab/>
      </w:r>
      <w:r w:rsidRPr="0061022C">
        <w:rPr>
          <w:b/>
          <w:u w:val="single"/>
        </w:rPr>
        <w:t>PÉRIODE DE QUESTIONS</w:t>
      </w:r>
    </w:p>
    <w:p w14:paraId="1DE49061" w14:textId="77777777" w:rsidR="005B5C52" w:rsidRDefault="005B5C52" w:rsidP="00BB4532">
      <w:pPr>
        <w:tabs>
          <w:tab w:val="left" w:pos="-7230"/>
          <w:tab w:val="left" w:pos="-7088"/>
          <w:tab w:val="left" w:pos="0"/>
          <w:tab w:val="left" w:pos="1985"/>
          <w:tab w:val="left" w:pos="4395"/>
          <w:tab w:val="right" w:pos="10065"/>
        </w:tabs>
        <w:ind w:left="1985" w:hanging="1985"/>
      </w:pPr>
    </w:p>
    <w:p w14:paraId="648397CD" w14:textId="77777777" w:rsidR="00E517C5" w:rsidRDefault="005B5C52">
      <w:pPr>
        <w:pStyle w:val="Normal16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Aucune question.</w:t>
      </w:r>
    </w:p>
    <w:p w14:paraId="27638704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303F5B60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09A15130" w14:textId="77777777" w:rsidR="005B5C52" w:rsidRPr="003F2D76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  <w:rPr>
          <w:sz w:val="2"/>
          <w:szCs w:val="2"/>
        </w:rPr>
      </w:pPr>
    </w:p>
    <w:p w14:paraId="1C76756A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  <w:r>
        <w:tab/>
      </w:r>
    </w:p>
    <w:p w14:paraId="0CB453B7" w14:textId="07831C62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  <w:r>
        <w:tab/>
      </w:r>
      <w:r w:rsidRPr="0061022C">
        <w:rPr>
          <w:b/>
          <w:u w:val="single"/>
        </w:rPr>
        <w:t>VARIA</w:t>
      </w:r>
    </w:p>
    <w:p w14:paraId="7CFC4C93" w14:textId="77777777" w:rsidR="005B5C52" w:rsidRDefault="005B5C52" w:rsidP="00BB4532">
      <w:pPr>
        <w:tabs>
          <w:tab w:val="left" w:pos="-7230"/>
          <w:tab w:val="left" w:pos="-7088"/>
          <w:tab w:val="left" w:pos="0"/>
          <w:tab w:val="left" w:pos="1985"/>
          <w:tab w:val="left" w:pos="4395"/>
          <w:tab w:val="right" w:pos="10065"/>
        </w:tabs>
        <w:ind w:left="1985" w:hanging="1985"/>
      </w:pPr>
    </w:p>
    <w:p w14:paraId="76128CF9" w14:textId="77777777" w:rsidR="00E517C5" w:rsidRDefault="005B5C52">
      <w:pPr>
        <w:pStyle w:val="Normal17"/>
        <w:spacing w:line="0" w:lineRule="atLeast"/>
        <w:ind w:left="1980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Rien à ajouter.</w:t>
      </w:r>
    </w:p>
    <w:p w14:paraId="40B72A1D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4DD7658A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5B5F3227" w14:textId="77777777" w:rsidR="005B5C52" w:rsidRPr="003F2D76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  <w:rPr>
          <w:sz w:val="2"/>
          <w:szCs w:val="2"/>
        </w:rPr>
      </w:pPr>
    </w:p>
    <w:p w14:paraId="6E13E5E5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  <w:r w:rsidRPr="00F55E61">
        <w:rPr>
          <w:b/>
        </w:rPr>
        <w:t>2024-05-1875</w:t>
      </w:r>
      <w:r>
        <w:tab/>
      </w:r>
      <w:r w:rsidRPr="0061022C">
        <w:rPr>
          <w:b/>
          <w:u w:val="single"/>
        </w:rPr>
        <w:t>LEVÉE DE L'ASSEMBLÉE</w:t>
      </w:r>
    </w:p>
    <w:p w14:paraId="0C677955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78A65E29" w14:textId="77777777" w:rsidR="005B5C52" w:rsidRDefault="005B5C52" w:rsidP="009A0134">
      <w:pPr>
        <w:tabs>
          <w:tab w:val="left" w:pos="-7230"/>
          <w:tab w:val="left" w:pos="1980"/>
          <w:tab w:val="left" w:pos="4395"/>
        </w:tabs>
        <w:ind w:left="1980" w:hanging="1980"/>
      </w:pPr>
      <w:r>
        <w:tab/>
      </w:r>
      <w:r>
        <w:t>I</w:t>
      </w:r>
      <w:r>
        <w:t>l est proposé par Johanne Giguère</w:t>
      </w:r>
      <w:r>
        <w:t xml:space="preserve"> et résolu :</w:t>
      </w:r>
    </w:p>
    <w:p w14:paraId="21773226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74CB9AF7" w14:textId="77777777" w:rsidR="00E517C5" w:rsidRDefault="005B5C52">
      <w:pPr>
        <w:pStyle w:val="Normal18"/>
        <w:spacing w:line="0" w:lineRule="atLeast"/>
        <w:ind w:left="1980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De lever l'assemblée à 19h50.</w:t>
      </w:r>
    </w:p>
    <w:p w14:paraId="4204FAA7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5410BB7F" w14:textId="77777777" w:rsidR="005B5C52" w:rsidRDefault="005B5C52" w:rsidP="00D8290B">
      <w:pPr>
        <w:tabs>
          <w:tab w:val="left" w:pos="-7230"/>
          <w:tab w:val="left" w:pos="-7088"/>
          <w:tab w:val="left" w:pos="0"/>
          <w:tab w:val="left" w:pos="1985"/>
          <w:tab w:val="left" w:pos="3686"/>
          <w:tab w:val="right" w:pos="10065"/>
        </w:tabs>
        <w:ind w:left="1985" w:hanging="1985"/>
        <w:jc w:val="left"/>
      </w:pPr>
      <w:r>
        <w:tab/>
      </w:r>
      <w:r>
        <w:tab/>
      </w:r>
      <w:r>
        <w:t>Adopté à l'unanimité des conseillères et conseillers présents</w:t>
      </w:r>
      <w:r>
        <w:t>.</w:t>
      </w:r>
    </w:p>
    <w:p w14:paraId="20F5E762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14BA51D4" w14:textId="77777777" w:rsidR="005B5C52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</w:pPr>
    </w:p>
    <w:p w14:paraId="4AE1E079" w14:textId="77777777" w:rsidR="005B5C52" w:rsidRPr="003F2D76" w:rsidRDefault="005B5C52" w:rsidP="006641D8">
      <w:pPr>
        <w:tabs>
          <w:tab w:val="left" w:pos="-7230"/>
          <w:tab w:val="left" w:pos="1985"/>
          <w:tab w:val="left" w:pos="4395"/>
        </w:tabs>
        <w:ind w:left="1985" w:hanging="1985"/>
        <w:rPr>
          <w:sz w:val="2"/>
          <w:szCs w:val="2"/>
        </w:rPr>
      </w:pPr>
    </w:p>
    <w:p w14:paraId="566D4D1C" w14:textId="77777777" w:rsidR="005B5C52" w:rsidRDefault="005B5C52" w:rsidP="00737A13">
      <w:pPr>
        <w:tabs>
          <w:tab w:val="left" w:pos="-7230"/>
        </w:tabs>
      </w:pPr>
    </w:p>
    <w:p w14:paraId="3A340C21" w14:textId="77777777" w:rsidR="005B5C52" w:rsidRDefault="005B5C52" w:rsidP="00737A13">
      <w:pPr>
        <w:tabs>
          <w:tab w:val="left" w:pos="-7230"/>
        </w:tabs>
      </w:pPr>
    </w:p>
    <w:p w14:paraId="79C22979" w14:textId="77777777" w:rsidR="005B5C52" w:rsidRDefault="005B5C52" w:rsidP="008F0466">
      <w:pPr>
        <w:tabs>
          <w:tab w:val="left" w:pos="-7230"/>
        </w:tabs>
        <w:ind w:left="1985"/>
      </w:pPr>
    </w:p>
    <w:tbl>
      <w:tblPr>
        <w:tblStyle w:val="Grilledutableau"/>
        <w:tblW w:w="4394" w:type="dxa"/>
        <w:tblInd w:w="59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94"/>
      </w:tblGrid>
      <w:tr w:rsidR="00E517C5" w14:paraId="72608733" w14:textId="77777777" w:rsidTr="00692B1C">
        <w:tc>
          <w:tcPr>
            <w:tcW w:w="4394" w:type="dxa"/>
            <w:vAlign w:val="bottom"/>
          </w:tcPr>
          <w:p w14:paraId="28BDFED8" w14:textId="77777777" w:rsidR="005B5C52" w:rsidRDefault="005B5C52" w:rsidP="00692B1C">
            <w:pPr>
              <w:tabs>
                <w:tab w:val="left" w:pos="-7230"/>
                <w:tab w:val="left" w:pos="5954"/>
              </w:tabs>
            </w:pPr>
            <w:r>
              <w:t>__________________________________</w:t>
            </w:r>
          </w:p>
          <w:p w14:paraId="1BE66FED" w14:textId="77777777" w:rsidR="005B5C52" w:rsidRPr="00796D1C" w:rsidRDefault="005B5C52" w:rsidP="00692B1C">
            <w:pPr>
              <w:tabs>
                <w:tab w:val="left" w:pos="-7230"/>
                <w:tab w:val="left" w:pos="5954"/>
              </w:tabs>
              <w:rPr>
                <w:szCs w:val="24"/>
              </w:rPr>
            </w:pPr>
            <w:r w:rsidRPr="00796D1C">
              <w:rPr>
                <w:szCs w:val="24"/>
              </w:rPr>
              <w:t>Mairesse</w:t>
            </w:r>
          </w:p>
        </w:tc>
      </w:tr>
    </w:tbl>
    <w:p w14:paraId="7C2FA0E4" w14:textId="77777777" w:rsidR="005B5C52" w:rsidRDefault="005B5C52" w:rsidP="008F0466">
      <w:pPr>
        <w:tabs>
          <w:tab w:val="left" w:pos="-7230"/>
          <w:tab w:val="left" w:pos="5954"/>
        </w:tabs>
        <w:ind w:left="1985"/>
      </w:pPr>
    </w:p>
    <w:p w14:paraId="4A3C4449" w14:textId="77777777" w:rsidR="005B5C52" w:rsidRDefault="005B5C52" w:rsidP="008F0466">
      <w:pPr>
        <w:tabs>
          <w:tab w:val="left" w:pos="-7230"/>
          <w:tab w:val="left" w:pos="5954"/>
        </w:tabs>
        <w:ind w:left="1985"/>
      </w:pPr>
    </w:p>
    <w:tbl>
      <w:tblPr>
        <w:tblStyle w:val="Grilledutableau"/>
        <w:tblW w:w="4395" w:type="dxa"/>
        <w:tblInd w:w="59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6"/>
      </w:tblGrid>
      <w:tr w:rsidR="00E517C5" w14:paraId="61032A65" w14:textId="77777777" w:rsidTr="00692B1C">
        <w:tc>
          <w:tcPr>
            <w:tcW w:w="4395" w:type="dxa"/>
            <w:vAlign w:val="bottom"/>
          </w:tcPr>
          <w:p w14:paraId="05148F4C" w14:textId="77777777" w:rsidR="005B5C52" w:rsidRDefault="005B5C52" w:rsidP="00692B1C">
            <w:pPr>
              <w:tabs>
                <w:tab w:val="left" w:pos="-7230"/>
                <w:tab w:val="left" w:pos="5954"/>
              </w:tabs>
              <w:jc w:val="left"/>
            </w:pPr>
            <w:r>
              <w:t>____________________________________</w:t>
            </w:r>
          </w:p>
          <w:p w14:paraId="00CA03DF" w14:textId="77777777" w:rsidR="005B5C52" w:rsidRPr="00796D1C" w:rsidRDefault="005B5C52" w:rsidP="00692B1C">
            <w:pPr>
              <w:tabs>
                <w:tab w:val="left" w:pos="-7230"/>
              </w:tabs>
              <w:jc w:val="left"/>
              <w:rPr>
                <w:szCs w:val="24"/>
              </w:rPr>
            </w:pPr>
            <w:r w:rsidRPr="00796D1C">
              <w:rPr>
                <w:szCs w:val="24"/>
              </w:rPr>
              <w:t>Directrice générale</w:t>
            </w:r>
          </w:p>
        </w:tc>
      </w:tr>
    </w:tbl>
    <w:p w14:paraId="517E6139" w14:textId="77777777" w:rsidR="005B5C52" w:rsidRDefault="005B5C52" w:rsidP="0070541F">
      <w:pPr>
        <w:tabs>
          <w:tab w:val="left" w:pos="-7230"/>
        </w:tabs>
        <w:ind w:left="1985"/>
      </w:pPr>
    </w:p>
    <w:sectPr w:rsidR="002C13CB" w:rsidSect="00D50E21">
      <w:headerReference w:type="default" r:id="rId8"/>
      <w:pgSz w:w="12240" w:h="20160" w:code="5"/>
      <w:pgMar w:top="1411" w:right="677" w:bottom="1440" w:left="1138" w:header="706" w:footer="706" w:gutter="6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F77ED" w14:textId="77777777" w:rsidR="005B5C52" w:rsidRDefault="005B5C52">
      <w:r>
        <w:separator/>
      </w:r>
    </w:p>
  </w:endnote>
  <w:endnote w:type="continuationSeparator" w:id="0">
    <w:p w14:paraId="1D431092" w14:textId="77777777" w:rsidR="005B5C52" w:rsidRDefault="005B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75D3F" w14:textId="77777777" w:rsidR="005B5C52" w:rsidRDefault="005B5C52">
      <w:r>
        <w:separator/>
      </w:r>
    </w:p>
  </w:footnote>
  <w:footnote w:type="continuationSeparator" w:id="0">
    <w:p w14:paraId="3E126678" w14:textId="77777777" w:rsidR="005B5C52" w:rsidRDefault="005B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86192" w14:textId="77777777" w:rsidR="005B5C52" w:rsidRDefault="005B5C52">
    <w:pPr>
      <w:pStyle w:val="En-tte"/>
    </w:pPr>
  </w:p>
  <w:p w14:paraId="06C3F45C" w14:textId="77777777" w:rsidR="005B5C52" w:rsidRDefault="005B5C52">
    <w:pPr>
      <w:pStyle w:val="En-tte"/>
    </w:pPr>
  </w:p>
  <w:p w14:paraId="26822A7E" w14:textId="77777777" w:rsidR="005B5C52" w:rsidRDefault="005B5C52" w:rsidP="00433A3A">
    <w:pPr>
      <w:pStyle w:val="En-tte"/>
      <w:tabs>
        <w:tab w:val="clear" w:pos="4320"/>
        <w:tab w:val="clear" w:pos="8640"/>
        <w:tab w:val="left" w:pos="1035"/>
      </w:tabs>
    </w:pPr>
  </w:p>
  <w:p w14:paraId="6AA4D8AC" w14:textId="77777777" w:rsidR="005B5C52" w:rsidRDefault="005B5C52" w:rsidP="00433A3A">
    <w:pPr>
      <w:pStyle w:val="En-tte"/>
      <w:tabs>
        <w:tab w:val="clear" w:pos="4320"/>
        <w:tab w:val="clear" w:pos="8640"/>
        <w:tab w:val="left" w:pos="10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C1CAD"/>
    <w:multiLevelType w:val="multilevel"/>
    <w:tmpl w:val="6D409DD8"/>
    <w:styleLink w:val="Style5"/>
    <w:lvl w:ilvl="0">
      <w:start w:val="1"/>
      <w:numFmt w:val="decimalZero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.%2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F652220"/>
    <w:multiLevelType w:val="hybridMultilevel"/>
    <w:tmpl w:val="1124DAF6"/>
    <w:lvl w:ilvl="0" w:tplc="A018616E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616406938">
    <w:abstractNumId w:val="0"/>
  </w:num>
  <w:num w:numId="2" w16cid:durableId="79757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C5"/>
    <w:rsid w:val="005B5C52"/>
    <w:rsid w:val="00E5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F3C5B"/>
  <w15:docId w15:val="{ECDF72D5-D27D-4B6F-9CFF-2653217B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3C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5">
    <w:name w:val="Style5"/>
    <w:uiPriority w:val="99"/>
    <w:rsid w:val="00B62F18"/>
    <w:pPr>
      <w:numPr>
        <w:numId w:val="1"/>
      </w:numPr>
    </w:pPr>
  </w:style>
  <w:style w:type="table" w:styleId="Grilledutableau">
    <w:name w:val="Table Grid"/>
    <w:basedOn w:val="TableauNormal"/>
    <w:uiPriority w:val="59"/>
    <w:rsid w:val="008F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B7B9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B7B9D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B7B9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7B9D"/>
    <w:rPr>
      <w:rFonts w:ascii="Times New Roman" w:hAnsi="Times New Roman"/>
      <w:sz w:val="24"/>
    </w:rPr>
  </w:style>
  <w:style w:type="paragraph" w:customStyle="1" w:styleId="Normal0">
    <w:name w:val="Normal_0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Normal1">
    <w:name w:val="Normal_1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Normal2">
    <w:name w:val="Normal_2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Normal3">
    <w:name w:val="Normal_3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Normal4">
    <w:name w:val="Normal_4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Normal5">
    <w:name w:val="Normal_5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Normal6">
    <w:name w:val="Normal_6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Normal7">
    <w:name w:val="Normal_7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Normal8">
    <w:name w:val="Normal_8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Normal9">
    <w:name w:val="Normal_9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Normal10">
    <w:name w:val="Normal_10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Normal11">
    <w:name w:val="Normal_11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Normal12">
    <w:name w:val="Normal_12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Normal13">
    <w:name w:val="Normal_13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Normal14">
    <w:name w:val="Normal_14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Normal15">
    <w:name w:val="Normal_15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Normal16">
    <w:name w:val="Normal_16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Normal17">
    <w:name w:val="Normal_17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Normal18">
    <w:name w:val="Normal_18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68AAC-AEDF-4191-B077-2629EB26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Patrickl</dc:creator>
  <cp:lastModifiedBy>Cathy  Poulin</cp:lastModifiedBy>
  <cp:revision>2</cp:revision>
  <dcterms:created xsi:type="dcterms:W3CDTF">2024-05-07T19:34:00Z</dcterms:created>
  <dcterms:modified xsi:type="dcterms:W3CDTF">2024-05-07T19:34:00Z</dcterms:modified>
</cp:coreProperties>
</file>